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E923" w14:textId="77777777" w:rsidR="00193157" w:rsidRPr="00602388" w:rsidRDefault="00193157" w:rsidP="00166902">
      <w:pPr>
        <w:pStyle w:val="Kop1"/>
        <w:jc w:val="center"/>
        <w:rPr>
          <w:rFonts w:ascii="Lato" w:eastAsiaTheme="minorHAnsi" w:hAnsi="Lato" w:cstheme="minorBidi"/>
          <w:b/>
          <w:bCs/>
          <w:color w:val="ED7D31"/>
          <w:sz w:val="28"/>
          <w:szCs w:val="28"/>
        </w:rPr>
      </w:pPr>
      <w:r w:rsidRPr="00602388">
        <w:rPr>
          <w:rFonts w:ascii="Lato" w:eastAsiaTheme="minorHAnsi" w:hAnsi="Lato" w:cstheme="minorBidi"/>
          <w:b/>
          <w:bCs/>
          <w:color w:val="ED7D31"/>
          <w:sz w:val="28"/>
          <w:szCs w:val="28"/>
        </w:rPr>
        <w:t>Wereldwijde Campagne "Zonta Says No to Violence" Strijdt Tegen Geweld tegen Vrouwen</w:t>
      </w:r>
    </w:p>
    <w:p w14:paraId="5779D2C0" w14:textId="77777777" w:rsidR="00193157" w:rsidRPr="00166902" w:rsidRDefault="00193157" w:rsidP="00193157">
      <w:pPr>
        <w:rPr>
          <w:rFonts w:ascii="Lato" w:eastAsia="Times New Roman" w:hAnsi="Lato" w:cs="Times New Roman"/>
          <w:sz w:val="28"/>
          <w:szCs w:val="28"/>
          <w:lang w:eastAsia="nl-NL"/>
        </w:rPr>
      </w:pPr>
    </w:p>
    <w:p w14:paraId="20BC8F75" w14:textId="5CD44C23" w:rsidR="00193157" w:rsidRPr="00166902" w:rsidRDefault="00193157" w:rsidP="00193157">
      <w:pPr>
        <w:rPr>
          <w:rFonts w:ascii="Lato" w:eastAsia="Times New Roman" w:hAnsi="Lato" w:cs="Times New Roman"/>
          <w:sz w:val="28"/>
          <w:szCs w:val="28"/>
          <w:lang w:eastAsia="nl-NL"/>
        </w:rPr>
      </w:pPr>
      <w:r w:rsidRPr="00166902">
        <w:rPr>
          <w:rFonts w:ascii="Lato" w:eastAsia="Times New Roman" w:hAnsi="Lato" w:cs="Times New Roman"/>
          <w:noProof/>
          <w:sz w:val="28"/>
          <w:szCs w:val="28"/>
          <w:lang w:eastAsia="nl-BE"/>
        </w:rPr>
        <w:drawing>
          <wp:inline distT="0" distB="0" distL="0" distR="0" wp14:anchorId="529E6308" wp14:editId="214A14AE">
            <wp:extent cx="5760720" cy="2132330"/>
            <wp:effectExtent l="0" t="0" r="5080" b="1270"/>
            <wp:docPr id="2" name="Afbeelding 2" descr="Afbeelding met persoon, donut, mond, dra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 donut, mond, dragen&#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132330"/>
                    </a:xfrm>
                    <a:prstGeom prst="rect">
                      <a:avLst/>
                    </a:prstGeom>
                    <a:noFill/>
                    <a:ln>
                      <a:noFill/>
                    </a:ln>
                  </pic:spPr>
                </pic:pic>
              </a:graphicData>
            </a:graphic>
          </wp:inline>
        </w:drawing>
      </w:r>
    </w:p>
    <w:p w14:paraId="3E30B26F" w14:textId="77777777" w:rsidR="00193157" w:rsidRPr="00166902" w:rsidRDefault="00193157" w:rsidP="00193157">
      <w:pPr>
        <w:rPr>
          <w:rFonts w:ascii="Lato" w:eastAsia="Times New Roman" w:hAnsi="Lato" w:cs="Times New Roman"/>
          <w:sz w:val="28"/>
          <w:szCs w:val="28"/>
          <w:lang w:eastAsia="nl-NL"/>
        </w:rPr>
      </w:pPr>
    </w:p>
    <w:p w14:paraId="0502102F" w14:textId="74570B7A" w:rsidR="00193157" w:rsidRPr="00166902" w:rsidRDefault="00193157" w:rsidP="00193157">
      <w:pPr>
        <w:rPr>
          <w:rFonts w:ascii="Lato" w:hAnsi="Lato"/>
          <w:sz w:val="28"/>
          <w:szCs w:val="28"/>
        </w:rPr>
      </w:pPr>
      <w:r w:rsidRPr="00193157">
        <w:rPr>
          <w:rFonts w:ascii="Lato" w:hAnsi="Lato"/>
          <w:sz w:val="28"/>
          <w:szCs w:val="28"/>
        </w:rPr>
        <w:t xml:space="preserve">Geweld tegen vrouwen </w:t>
      </w:r>
      <w:r w:rsidR="007061B1">
        <w:rPr>
          <w:rFonts w:ascii="Lato" w:hAnsi="Lato"/>
          <w:sz w:val="28"/>
          <w:szCs w:val="28"/>
        </w:rPr>
        <w:t xml:space="preserve">en meisjes </w:t>
      </w:r>
      <w:r w:rsidRPr="00193157">
        <w:rPr>
          <w:rFonts w:ascii="Lato" w:hAnsi="Lato"/>
          <w:sz w:val="28"/>
          <w:szCs w:val="28"/>
        </w:rPr>
        <w:t xml:space="preserve">vormt een </w:t>
      </w:r>
      <w:r w:rsidRPr="00602388">
        <w:rPr>
          <w:rFonts w:ascii="Lato" w:hAnsi="Lato"/>
          <w:b/>
          <w:bCs/>
          <w:color w:val="ED7D31"/>
          <w:sz w:val="28"/>
          <w:szCs w:val="28"/>
        </w:rPr>
        <w:t>schrijnende en wijdverspreide schending</w:t>
      </w:r>
      <w:r w:rsidRPr="00193157">
        <w:rPr>
          <w:rFonts w:ascii="Lato" w:hAnsi="Lato"/>
          <w:sz w:val="28"/>
          <w:szCs w:val="28"/>
        </w:rPr>
        <w:t xml:space="preserve"> van mensenrechten op wereldschaal. </w:t>
      </w:r>
    </w:p>
    <w:p w14:paraId="45019C9C" w14:textId="77777777" w:rsidR="00193157" w:rsidRPr="00166902" w:rsidRDefault="00193157" w:rsidP="00193157">
      <w:pPr>
        <w:rPr>
          <w:rFonts w:ascii="Lato" w:hAnsi="Lato"/>
          <w:sz w:val="28"/>
          <w:szCs w:val="28"/>
        </w:rPr>
      </w:pPr>
    </w:p>
    <w:p w14:paraId="612EC1E1" w14:textId="67487863" w:rsidR="00193157" w:rsidRPr="00166902" w:rsidRDefault="00193157" w:rsidP="00193157">
      <w:pPr>
        <w:rPr>
          <w:rFonts w:ascii="Lato" w:hAnsi="Lato"/>
          <w:sz w:val="28"/>
          <w:szCs w:val="28"/>
        </w:rPr>
      </w:pPr>
      <w:r w:rsidRPr="00193157">
        <w:rPr>
          <w:rFonts w:ascii="Lato" w:hAnsi="Lato"/>
          <w:sz w:val="28"/>
          <w:szCs w:val="28"/>
        </w:rPr>
        <w:t>In 1991 verenigden</w:t>
      </w:r>
      <w:r w:rsidRPr="00166902">
        <w:rPr>
          <w:rFonts w:ascii="Lato" w:hAnsi="Lato"/>
          <w:sz w:val="28"/>
          <w:szCs w:val="28"/>
        </w:rPr>
        <w:t xml:space="preserve"> </w:t>
      </w:r>
      <w:r w:rsidRPr="00193157">
        <w:rPr>
          <w:rFonts w:ascii="Lato" w:hAnsi="Lato"/>
          <w:sz w:val="28"/>
          <w:szCs w:val="28"/>
        </w:rPr>
        <w:t xml:space="preserve">vrouwenrechtenactivisten zich onder de vlag van het </w:t>
      </w:r>
      <w:r w:rsidRPr="00602388">
        <w:rPr>
          <w:rFonts w:ascii="Lato" w:hAnsi="Lato"/>
          <w:b/>
          <w:bCs/>
          <w:color w:val="ED7D31"/>
          <w:sz w:val="28"/>
          <w:szCs w:val="28"/>
        </w:rPr>
        <w:t>'Center for Women's Global Leadership'</w:t>
      </w:r>
      <w:r w:rsidRPr="00193157">
        <w:rPr>
          <w:rFonts w:ascii="Lato" w:hAnsi="Lato"/>
          <w:sz w:val="28"/>
          <w:szCs w:val="28"/>
        </w:rPr>
        <w:t xml:space="preserve"> om gedurende een periode van 16 dagen een wereldwijde bewustwordingscampagne te lanceren, gericht op het aan de kaak stellen van het alarmerende probleem van geweld tegen vrouwen en meisjes. </w:t>
      </w:r>
    </w:p>
    <w:p w14:paraId="3938ADBC" w14:textId="77777777" w:rsidR="00193157" w:rsidRPr="00166902" w:rsidRDefault="00193157" w:rsidP="00193157">
      <w:pPr>
        <w:rPr>
          <w:rFonts w:ascii="Lato" w:hAnsi="Lato"/>
          <w:sz w:val="28"/>
          <w:szCs w:val="28"/>
        </w:rPr>
      </w:pPr>
    </w:p>
    <w:p w14:paraId="70843E04" w14:textId="1A63CD50" w:rsidR="00193157" w:rsidRPr="00166902" w:rsidRDefault="00193157" w:rsidP="00193157">
      <w:pPr>
        <w:rPr>
          <w:rFonts w:ascii="Lato" w:hAnsi="Lato"/>
          <w:sz w:val="28"/>
          <w:szCs w:val="28"/>
        </w:rPr>
      </w:pPr>
      <w:r w:rsidRPr="00166902">
        <w:rPr>
          <w:rFonts w:ascii="Lato" w:hAnsi="Lato"/>
          <w:sz w:val="28"/>
          <w:szCs w:val="28"/>
        </w:rPr>
        <w:t>Het jaarlijkse startschot voor d</w:t>
      </w:r>
      <w:r w:rsidRPr="00193157">
        <w:rPr>
          <w:rFonts w:ascii="Lato" w:hAnsi="Lato"/>
          <w:sz w:val="28"/>
          <w:szCs w:val="28"/>
        </w:rPr>
        <w:t>eze aangrijpende</w:t>
      </w:r>
      <w:r w:rsidR="007061B1">
        <w:rPr>
          <w:rFonts w:ascii="Lato" w:hAnsi="Lato"/>
          <w:sz w:val="28"/>
          <w:szCs w:val="28"/>
        </w:rPr>
        <w:t xml:space="preserve"> en impactvolle</w:t>
      </w:r>
      <w:r w:rsidRPr="00193157">
        <w:rPr>
          <w:rFonts w:ascii="Lato" w:hAnsi="Lato"/>
          <w:sz w:val="28"/>
          <w:szCs w:val="28"/>
        </w:rPr>
        <w:t xml:space="preserve"> campagne </w:t>
      </w:r>
      <w:r w:rsidRPr="00166902">
        <w:rPr>
          <w:rFonts w:ascii="Lato" w:hAnsi="Lato"/>
          <w:sz w:val="28"/>
          <w:szCs w:val="28"/>
        </w:rPr>
        <w:t>wordt gegeven op</w:t>
      </w:r>
      <w:r w:rsidRPr="00193157">
        <w:rPr>
          <w:rFonts w:ascii="Lato" w:hAnsi="Lato"/>
          <w:sz w:val="28"/>
          <w:szCs w:val="28"/>
        </w:rPr>
        <w:t xml:space="preserve"> </w:t>
      </w:r>
      <w:r w:rsidRPr="00602388">
        <w:rPr>
          <w:rFonts w:ascii="Lato" w:hAnsi="Lato"/>
          <w:b/>
          <w:bCs/>
          <w:color w:val="ED7D31"/>
          <w:sz w:val="28"/>
          <w:szCs w:val="28"/>
        </w:rPr>
        <w:t>25 november,</w:t>
      </w:r>
      <w:r w:rsidRPr="00193157">
        <w:rPr>
          <w:rFonts w:ascii="Lato" w:hAnsi="Lato"/>
          <w:sz w:val="28"/>
          <w:szCs w:val="28"/>
        </w:rPr>
        <w:t xml:space="preserve"> de Internationale Dag voor de Eliminatie van Geweld tegen Vrouwen, </w:t>
      </w:r>
      <w:r w:rsidRPr="00166902">
        <w:rPr>
          <w:rFonts w:ascii="Lato" w:hAnsi="Lato"/>
          <w:sz w:val="28"/>
          <w:szCs w:val="28"/>
        </w:rPr>
        <w:t xml:space="preserve">en loopt door </w:t>
      </w:r>
      <w:r w:rsidRPr="00193157">
        <w:rPr>
          <w:rFonts w:ascii="Lato" w:hAnsi="Lato"/>
          <w:sz w:val="28"/>
          <w:szCs w:val="28"/>
        </w:rPr>
        <w:t xml:space="preserve">tot </w:t>
      </w:r>
      <w:r w:rsidRPr="00602388">
        <w:rPr>
          <w:rFonts w:ascii="Lato" w:hAnsi="Lato"/>
          <w:b/>
          <w:bCs/>
          <w:color w:val="ED7D31"/>
          <w:sz w:val="28"/>
          <w:szCs w:val="28"/>
        </w:rPr>
        <w:t>10 december,</w:t>
      </w:r>
      <w:r w:rsidRPr="00193157">
        <w:rPr>
          <w:rFonts w:ascii="Lato" w:hAnsi="Lato"/>
          <w:sz w:val="28"/>
          <w:szCs w:val="28"/>
        </w:rPr>
        <w:t xml:space="preserve"> de Internationale Dag van de Mensenrechten.</w:t>
      </w:r>
    </w:p>
    <w:p w14:paraId="04A95E29" w14:textId="77777777" w:rsidR="00193157" w:rsidRPr="00193157" w:rsidRDefault="00193157" w:rsidP="00193157">
      <w:pPr>
        <w:rPr>
          <w:rFonts w:ascii="Lato" w:hAnsi="Lato"/>
          <w:sz w:val="28"/>
          <w:szCs w:val="28"/>
        </w:rPr>
      </w:pPr>
    </w:p>
    <w:p w14:paraId="1C4C134B" w14:textId="6E09F847" w:rsidR="00193157" w:rsidRPr="00166902" w:rsidRDefault="00193157" w:rsidP="00193157">
      <w:pPr>
        <w:rPr>
          <w:rFonts w:ascii="Lato" w:hAnsi="Lato"/>
          <w:sz w:val="28"/>
          <w:szCs w:val="28"/>
        </w:rPr>
      </w:pPr>
      <w:r w:rsidRPr="00193157">
        <w:rPr>
          <w:rFonts w:ascii="Lato" w:hAnsi="Lato"/>
          <w:sz w:val="28"/>
          <w:szCs w:val="28"/>
        </w:rPr>
        <w:t xml:space="preserve">De voormalige Secretaris-Generaal van de Verenigde Naties </w:t>
      </w:r>
      <w:r w:rsidRPr="00166902">
        <w:rPr>
          <w:rFonts w:ascii="Lato" w:hAnsi="Lato"/>
          <w:sz w:val="28"/>
          <w:szCs w:val="28"/>
        </w:rPr>
        <w:t xml:space="preserve">Ban Ki-moon </w:t>
      </w:r>
      <w:r w:rsidRPr="00193157">
        <w:rPr>
          <w:rFonts w:ascii="Lato" w:hAnsi="Lato"/>
          <w:sz w:val="28"/>
          <w:szCs w:val="28"/>
        </w:rPr>
        <w:t xml:space="preserve">erkende snel de cruciale aard van deze campagne en de vrouwenafdeling van de VN </w:t>
      </w:r>
      <w:r w:rsidR="007061B1">
        <w:rPr>
          <w:rFonts w:ascii="Lato" w:hAnsi="Lato"/>
          <w:sz w:val="28"/>
          <w:szCs w:val="28"/>
        </w:rPr>
        <w:t xml:space="preserve">( UN WOMEN) </w:t>
      </w:r>
      <w:r w:rsidRPr="00193157">
        <w:rPr>
          <w:rFonts w:ascii="Lato" w:hAnsi="Lato"/>
          <w:sz w:val="28"/>
          <w:szCs w:val="28"/>
        </w:rPr>
        <w:t>introduceerde in 2009 'SAY NO - UNITE TO END VIOLENCE AGAINST WOMEN', een initiatief dat zich richt op de bevordering van bescherming, preventie en veroordeling van geweld tegen vrouwen.</w:t>
      </w:r>
    </w:p>
    <w:p w14:paraId="1241D5BD" w14:textId="77777777" w:rsidR="00193157" w:rsidRPr="00193157" w:rsidRDefault="00193157" w:rsidP="00193157">
      <w:pPr>
        <w:rPr>
          <w:rFonts w:ascii="Lato" w:hAnsi="Lato"/>
          <w:sz w:val="28"/>
          <w:szCs w:val="28"/>
        </w:rPr>
      </w:pPr>
    </w:p>
    <w:p w14:paraId="1B4A2AFF" w14:textId="77777777" w:rsidR="00193157" w:rsidRPr="00166902" w:rsidRDefault="00193157" w:rsidP="00193157">
      <w:pPr>
        <w:pBdr>
          <w:top w:val="nil"/>
          <w:left w:val="nil"/>
          <w:bottom w:val="nil"/>
          <w:right w:val="nil"/>
          <w:between w:val="nil"/>
        </w:pBdr>
        <w:ind w:left="-142"/>
        <w:jc w:val="center"/>
        <w:rPr>
          <w:rFonts w:ascii="Lato" w:hAnsi="Lato"/>
          <w:b/>
          <w:bCs/>
          <w:color w:val="ED7D31"/>
          <w:sz w:val="28"/>
          <w:szCs w:val="28"/>
          <w:lang w:val="en-US"/>
        </w:rPr>
      </w:pPr>
      <w:r w:rsidRPr="00166902">
        <w:rPr>
          <w:rFonts w:ascii="Lato" w:hAnsi="Lato"/>
          <w:b/>
          <w:bCs/>
          <w:color w:val="ED7D31"/>
          <w:sz w:val="28"/>
          <w:szCs w:val="28"/>
          <w:lang w:val="en-US"/>
        </w:rPr>
        <w:t>“Break the silence. When you witness violence against</w:t>
      </w:r>
    </w:p>
    <w:p w14:paraId="076046B7" w14:textId="77777777" w:rsidR="00193157" w:rsidRPr="00166902" w:rsidRDefault="00193157" w:rsidP="00193157">
      <w:pPr>
        <w:pBdr>
          <w:top w:val="nil"/>
          <w:left w:val="nil"/>
          <w:bottom w:val="nil"/>
          <w:right w:val="nil"/>
          <w:between w:val="nil"/>
        </w:pBdr>
        <w:ind w:left="-142"/>
        <w:jc w:val="center"/>
        <w:rPr>
          <w:rFonts w:ascii="Lato" w:hAnsi="Lato"/>
          <w:b/>
          <w:bCs/>
          <w:color w:val="ED7D31"/>
          <w:sz w:val="28"/>
          <w:szCs w:val="28"/>
        </w:rPr>
      </w:pPr>
      <w:r w:rsidRPr="00166902">
        <w:rPr>
          <w:rFonts w:ascii="Lato" w:hAnsi="Lato"/>
          <w:b/>
          <w:bCs/>
          <w:color w:val="ED7D31"/>
          <w:sz w:val="28"/>
          <w:szCs w:val="28"/>
          <w:lang w:val="en-US"/>
        </w:rPr>
        <w:t xml:space="preserve">women and girls, do not sit back. </w:t>
      </w:r>
      <w:r w:rsidRPr="00166902">
        <w:rPr>
          <w:rFonts w:ascii="Lato" w:hAnsi="Lato"/>
          <w:b/>
          <w:bCs/>
          <w:color w:val="ED7D31"/>
          <w:sz w:val="28"/>
          <w:szCs w:val="28"/>
        </w:rPr>
        <w:t>Act.”</w:t>
      </w:r>
    </w:p>
    <w:p w14:paraId="436612E8" w14:textId="6AD0BBEF" w:rsidR="00193157" w:rsidRPr="00166902" w:rsidRDefault="00193157" w:rsidP="00193157">
      <w:pPr>
        <w:pBdr>
          <w:top w:val="nil"/>
          <w:left w:val="nil"/>
          <w:bottom w:val="nil"/>
          <w:right w:val="nil"/>
          <w:between w:val="nil"/>
        </w:pBdr>
        <w:ind w:left="-142"/>
        <w:jc w:val="center"/>
        <w:rPr>
          <w:rFonts w:ascii="Lato" w:hAnsi="Lato"/>
          <w:b/>
          <w:bCs/>
          <w:color w:val="ED7D31"/>
          <w:sz w:val="28"/>
          <w:szCs w:val="28"/>
        </w:rPr>
      </w:pPr>
      <w:r w:rsidRPr="00166902">
        <w:rPr>
          <w:rFonts w:ascii="Lato" w:hAnsi="Lato"/>
          <w:b/>
          <w:bCs/>
          <w:color w:val="ED7D31"/>
          <w:sz w:val="28"/>
          <w:szCs w:val="28"/>
        </w:rPr>
        <w:t>(Ban Ki-moon, voormalig Secretaris-Generaal van de VN)</w:t>
      </w:r>
    </w:p>
    <w:p w14:paraId="3FC76FE0" w14:textId="77777777" w:rsidR="00193157" w:rsidRPr="00166902" w:rsidRDefault="00193157" w:rsidP="00193157">
      <w:pPr>
        <w:rPr>
          <w:rFonts w:ascii="Lato" w:hAnsi="Lato"/>
          <w:sz w:val="28"/>
          <w:szCs w:val="28"/>
        </w:rPr>
      </w:pPr>
    </w:p>
    <w:p w14:paraId="13F3EF91" w14:textId="7E991EC2" w:rsidR="00193157" w:rsidRPr="00166902" w:rsidRDefault="00193157" w:rsidP="00193157">
      <w:pPr>
        <w:rPr>
          <w:rFonts w:ascii="Lato" w:hAnsi="Lato"/>
          <w:sz w:val="28"/>
          <w:szCs w:val="28"/>
        </w:rPr>
      </w:pPr>
      <w:r w:rsidRPr="00193157">
        <w:rPr>
          <w:rFonts w:ascii="Lato" w:hAnsi="Lato"/>
          <w:sz w:val="28"/>
          <w:szCs w:val="28"/>
        </w:rPr>
        <w:lastRenderedPageBreak/>
        <w:t xml:space="preserve">De kleur oranje heeft zich ontwikkeld tot een krachtig symbool van deze campagne, dat staat voor de hoop op een toekomst zonder geweld tegen vrouwen en meisjes en </w:t>
      </w:r>
      <w:r w:rsidRPr="00166902">
        <w:rPr>
          <w:rFonts w:ascii="Lato" w:hAnsi="Lato"/>
          <w:sz w:val="28"/>
          <w:szCs w:val="28"/>
        </w:rPr>
        <w:t>maakt t</w:t>
      </w:r>
      <w:r w:rsidRPr="00193157">
        <w:rPr>
          <w:rFonts w:ascii="Lato" w:hAnsi="Lato"/>
          <w:sz w:val="28"/>
          <w:szCs w:val="28"/>
        </w:rPr>
        <w:t xml:space="preserve">evens </w:t>
      </w:r>
      <w:r w:rsidRPr="00166902">
        <w:rPr>
          <w:rFonts w:ascii="Lato" w:hAnsi="Lato"/>
          <w:sz w:val="28"/>
          <w:szCs w:val="28"/>
        </w:rPr>
        <w:t xml:space="preserve"> de campagne </w:t>
      </w:r>
      <w:r w:rsidRPr="00193157">
        <w:rPr>
          <w:rFonts w:ascii="Lato" w:hAnsi="Lato"/>
          <w:sz w:val="28"/>
          <w:szCs w:val="28"/>
        </w:rPr>
        <w:t>internationaal herkenbaar</w:t>
      </w:r>
      <w:r w:rsidRPr="00166902">
        <w:rPr>
          <w:rFonts w:ascii="Lato" w:hAnsi="Lato"/>
          <w:sz w:val="28"/>
          <w:szCs w:val="28"/>
        </w:rPr>
        <w:t>.</w:t>
      </w:r>
    </w:p>
    <w:p w14:paraId="0CF9EE78" w14:textId="77777777" w:rsidR="00D04637" w:rsidRDefault="00D04637" w:rsidP="00193157">
      <w:pPr>
        <w:rPr>
          <w:rFonts w:ascii="Lato" w:hAnsi="Lato"/>
          <w:sz w:val="28"/>
          <w:szCs w:val="28"/>
        </w:rPr>
      </w:pPr>
    </w:p>
    <w:p w14:paraId="103A3C36" w14:textId="38ACA87A" w:rsidR="00193157" w:rsidRPr="00193157" w:rsidRDefault="00D04637" w:rsidP="00193157">
      <w:pPr>
        <w:rPr>
          <w:rFonts w:ascii="Lato" w:hAnsi="Lato"/>
          <w:sz w:val="28"/>
          <w:szCs w:val="28"/>
        </w:rPr>
      </w:pPr>
      <w:r>
        <w:rPr>
          <w:rFonts w:ascii="Lato" w:hAnsi="Lato"/>
          <w:b/>
          <w:bCs/>
          <w:color w:val="ED7D31"/>
          <w:sz w:val="28"/>
          <w:szCs w:val="28"/>
        </w:rPr>
        <w:t xml:space="preserve"> De Belgische clubs van </w:t>
      </w:r>
      <w:r w:rsidR="00193157" w:rsidRPr="00193157">
        <w:rPr>
          <w:rFonts w:ascii="Lato" w:hAnsi="Lato"/>
          <w:i/>
          <w:iCs/>
          <w:sz w:val="28"/>
          <w:szCs w:val="28"/>
        </w:rPr>
        <w:t>Zonta International</w:t>
      </w:r>
      <w:r w:rsidR="00193157" w:rsidRPr="00193157">
        <w:rPr>
          <w:rFonts w:ascii="Lato" w:hAnsi="Lato"/>
          <w:sz w:val="28"/>
          <w:szCs w:val="28"/>
        </w:rPr>
        <w:t>, een wereldwijde organisatie die zich inzet voor de bevordering van de financiële onafhankelijkheid van vrouwen, het stimuleren van onderwijs en gezondheidszorg, het ondersteunen van sociale projecten die de positie van vrouwen wereldwijd verbeteren</w:t>
      </w:r>
      <w:r w:rsidR="001A1DE4">
        <w:rPr>
          <w:rFonts w:ascii="Lato" w:hAnsi="Lato"/>
          <w:sz w:val="28"/>
          <w:szCs w:val="28"/>
        </w:rPr>
        <w:t xml:space="preserve">, </w:t>
      </w:r>
      <w:r w:rsidR="00193157" w:rsidRPr="00193157">
        <w:rPr>
          <w:rFonts w:ascii="Lato" w:hAnsi="Lato"/>
          <w:sz w:val="28"/>
          <w:szCs w:val="28"/>
        </w:rPr>
        <w:t xml:space="preserve"> vestigen </w:t>
      </w:r>
      <w:r>
        <w:rPr>
          <w:rFonts w:ascii="Lato" w:hAnsi="Lato"/>
          <w:sz w:val="28"/>
          <w:szCs w:val="28"/>
        </w:rPr>
        <w:t>tijdens de campagne</w:t>
      </w:r>
      <w:r w:rsidR="00193157" w:rsidRPr="00193157">
        <w:rPr>
          <w:rFonts w:ascii="Lato" w:hAnsi="Lato"/>
          <w:sz w:val="28"/>
          <w:szCs w:val="28"/>
        </w:rPr>
        <w:t xml:space="preserve"> aandacht op het schrijnende probleem van geweld tegen vrouwen</w:t>
      </w:r>
      <w:r w:rsidR="001A1DE4">
        <w:rPr>
          <w:rFonts w:ascii="Lato" w:hAnsi="Lato"/>
          <w:sz w:val="28"/>
          <w:szCs w:val="28"/>
        </w:rPr>
        <w:t xml:space="preserve"> en meisjes</w:t>
      </w:r>
    </w:p>
    <w:p w14:paraId="31312969" w14:textId="77777777" w:rsidR="00193157" w:rsidRPr="00166902" w:rsidRDefault="00193157" w:rsidP="00193157">
      <w:pPr>
        <w:rPr>
          <w:rFonts w:ascii="Lato" w:hAnsi="Lato"/>
          <w:sz w:val="28"/>
          <w:szCs w:val="28"/>
        </w:rPr>
      </w:pPr>
    </w:p>
    <w:p w14:paraId="25248F61" w14:textId="3063C92C" w:rsidR="00193157" w:rsidRPr="00193157" w:rsidRDefault="00193157" w:rsidP="00193157">
      <w:pPr>
        <w:rPr>
          <w:rFonts w:ascii="Lato" w:hAnsi="Lato"/>
          <w:sz w:val="28"/>
          <w:szCs w:val="28"/>
        </w:rPr>
      </w:pPr>
      <w:r w:rsidRPr="00193157">
        <w:rPr>
          <w:rFonts w:ascii="Lato" w:hAnsi="Lato"/>
          <w:sz w:val="28"/>
          <w:szCs w:val="28"/>
        </w:rPr>
        <w:t>Onze nationale campagne</w:t>
      </w:r>
      <w:r w:rsidRPr="00166902">
        <w:rPr>
          <w:rFonts w:ascii="Lato" w:hAnsi="Lato"/>
          <w:sz w:val="28"/>
          <w:szCs w:val="28"/>
        </w:rPr>
        <w:t xml:space="preserve"> </w:t>
      </w:r>
      <w:r w:rsidRPr="00193157">
        <w:rPr>
          <w:rFonts w:ascii="Lato" w:hAnsi="Lato"/>
          <w:i/>
          <w:iCs/>
          <w:sz w:val="28"/>
          <w:szCs w:val="28"/>
        </w:rPr>
        <w:t>"Zonta Says No to Violence - Zonta zegt NEEN tegen Geweld"</w:t>
      </w:r>
      <w:r w:rsidRPr="00193157">
        <w:rPr>
          <w:rFonts w:ascii="Lato" w:hAnsi="Lato"/>
          <w:sz w:val="28"/>
          <w:szCs w:val="28"/>
        </w:rPr>
        <w:t>, omvat diverse belangrijke componenten:</w:t>
      </w:r>
    </w:p>
    <w:p w14:paraId="069D32B7" w14:textId="77777777" w:rsidR="00193157" w:rsidRPr="00193157" w:rsidRDefault="00193157" w:rsidP="00193157">
      <w:pPr>
        <w:numPr>
          <w:ilvl w:val="0"/>
          <w:numId w:val="1"/>
        </w:numPr>
        <w:rPr>
          <w:rFonts w:ascii="Lato" w:hAnsi="Lato"/>
          <w:sz w:val="28"/>
          <w:szCs w:val="28"/>
        </w:rPr>
      </w:pPr>
      <w:r w:rsidRPr="00602388">
        <w:rPr>
          <w:rFonts w:ascii="Lato" w:hAnsi="Lato"/>
          <w:b/>
          <w:bCs/>
          <w:color w:val="ED7D31"/>
          <w:sz w:val="28"/>
          <w:szCs w:val="28"/>
        </w:rPr>
        <w:t xml:space="preserve">Orange Your City: </w:t>
      </w:r>
      <w:r w:rsidRPr="00193157">
        <w:rPr>
          <w:rFonts w:ascii="Lato" w:hAnsi="Lato"/>
          <w:sz w:val="28"/>
          <w:szCs w:val="28"/>
        </w:rPr>
        <w:t>Jaarlijks bundelen UN Women en alle Zontaclubs in België hun krachten om steden en gemeenten aan te moedigen openbare gebouwen oranje te verlichten gedurende deze periode.</w:t>
      </w:r>
    </w:p>
    <w:p w14:paraId="57AF4BFA" w14:textId="2871287F" w:rsidR="00193157" w:rsidRPr="00193157" w:rsidRDefault="00193157" w:rsidP="00193157">
      <w:pPr>
        <w:numPr>
          <w:ilvl w:val="0"/>
          <w:numId w:val="1"/>
        </w:numPr>
        <w:rPr>
          <w:rFonts w:ascii="Lato" w:hAnsi="Lato"/>
          <w:sz w:val="28"/>
          <w:szCs w:val="28"/>
        </w:rPr>
      </w:pPr>
      <w:r w:rsidRPr="00166902">
        <w:rPr>
          <w:rFonts w:ascii="Lato" w:hAnsi="Lato"/>
          <w:i/>
          <w:iCs/>
          <w:sz w:val="28"/>
          <w:szCs w:val="28"/>
        </w:rPr>
        <w:t xml:space="preserve">In het </w:t>
      </w:r>
      <w:r w:rsidRPr="00602388">
        <w:rPr>
          <w:rFonts w:ascii="Lato" w:hAnsi="Lato"/>
          <w:b/>
          <w:bCs/>
          <w:color w:val="ED7D31"/>
          <w:sz w:val="28"/>
          <w:szCs w:val="28"/>
        </w:rPr>
        <w:t>historisch centrum van Brussel wordt de Grote Markt volledig</w:t>
      </w:r>
      <w:r w:rsidRPr="00193157">
        <w:rPr>
          <w:rFonts w:ascii="Lato" w:hAnsi="Lato"/>
          <w:sz w:val="28"/>
          <w:szCs w:val="28"/>
        </w:rPr>
        <w:t xml:space="preserve"> oranje verlicht op zaterdag 25 november, vanaf zonsondergang tot 22.00 uur, wat zorgt voor een magisch en indrukwekkend beeld.</w:t>
      </w:r>
    </w:p>
    <w:p w14:paraId="7B02AA2E" w14:textId="77777777" w:rsidR="00193157" w:rsidRPr="00193157" w:rsidRDefault="00193157" w:rsidP="00193157">
      <w:pPr>
        <w:numPr>
          <w:ilvl w:val="0"/>
          <w:numId w:val="1"/>
        </w:numPr>
        <w:rPr>
          <w:rFonts w:ascii="Lato" w:hAnsi="Lato"/>
          <w:sz w:val="28"/>
          <w:szCs w:val="28"/>
        </w:rPr>
      </w:pPr>
      <w:r w:rsidRPr="00193157">
        <w:rPr>
          <w:rFonts w:ascii="Lato" w:hAnsi="Lato"/>
          <w:sz w:val="28"/>
          <w:szCs w:val="28"/>
        </w:rPr>
        <w:t xml:space="preserve">Via </w:t>
      </w:r>
      <w:r w:rsidRPr="00602388">
        <w:rPr>
          <w:rFonts w:ascii="Lato" w:hAnsi="Lato"/>
          <w:b/>
          <w:bCs/>
          <w:color w:val="ED7D31"/>
          <w:sz w:val="28"/>
          <w:szCs w:val="28"/>
        </w:rPr>
        <w:t xml:space="preserve">persmededelingen </w:t>
      </w:r>
      <w:r w:rsidRPr="00602388">
        <w:rPr>
          <w:rFonts w:ascii="Lato" w:hAnsi="Lato"/>
          <w:color w:val="000000" w:themeColor="text1"/>
          <w:sz w:val="28"/>
          <w:szCs w:val="28"/>
        </w:rPr>
        <w:t>vragen</w:t>
      </w:r>
      <w:r w:rsidRPr="00193157">
        <w:rPr>
          <w:rFonts w:ascii="Lato" w:hAnsi="Lato"/>
          <w:color w:val="000000" w:themeColor="text1"/>
          <w:sz w:val="28"/>
          <w:szCs w:val="28"/>
        </w:rPr>
        <w:t xml:space="preserve"> we de media </w:t>
      </w:r>
      <w:r w:rsidRPr="00193157">
        <w:rPr>
          <w:rFonts w:ascii="Lato" w:hAnsi="Lato"/>
          <w:sz w:val="28"/>
          <w:szCs w:val="28"/>
        </w:rPr>
        <w:t>om aandacht te besteden aan deze belangrijke internationale campagne.</w:t>
      </w:r>
    </w:p>
    <w:p w14:paraId="485C8ADC" w14:textId="328E0A49" w:rsidR="00193157" w:rsidRPr="00193157" w:rsidRDefault="00193157" w:rsidP="00193157">
      <w:pPr>
        <w:numPr>
          <w:ilvl w:val="0"/>
          <w:numId w:val="1"/>
        </w:numPr>
        <w:rPr>
          <w:rFonts w:ascii="Lato" w:hAnsi="Lato"/>
          <w:sz w:val="28"/>
          <w:szCs w:val="28"/>
        </w:rPr>
      </w:pPr>
      <w:r w:rsidRPr="00193157">
        <w:rPr>
          <w:rFonts w:ascii="Lato" w:hAnsi="Lato"/>
          <w:i/>
          <w:iCs/>
          <w:sz w:val="28"/>
          <w:szCs w:val="28"/>
        </w:rPr>
        <w:t>Zontaclub Brussel Zavel</w:t>
      </w:r>
      <w:r w:rsidRPr="00193157">
        <w:rPr>
          <w:rFonts w:ascii="Lato" w:hAnsi="Lato"/>
          <w:sz w:val="28"/>
          <w:szCs w:val="28"/>
        </w:rPr>
        <w:t xml:space="preserve"> participeert voor het tweede achtereenvolgende jaar in de </w:t>
      </w:r>
      <w:r w:rsidRPr="00602388">
        <w:rPr>
          <w:rFonts w:ascii="Lato" w:hAnsi="Lato"/>
          <w:b/>
          <w:bCs/>
          <w:color w:val="ED7D31"/>
          <w:sz w:val="28"/>
          <w:szCs w:val="28"/>
        </w:rPr>
        <w:t>nationale broodzakkenactie,</w:t>
      </w:r>
      <w:r w:rsidRPr="00193157">
        <w:rPr>
          <w:rFonts w:ascii="Lato" w:hAnsi="Lato"/>
          <w:color w:val="FF0000"/>
          <w:sz w:val="28"/>
          <w:szCs w:val="28"/>
        </w:rPr>
        <w:t xml:space="preserve"> </w:t>
      </w:r>
      <w:r w:rsidRPr="00193157">
        <w:rPr>
          <w:rFonts w:ascii="Lato" w:hAnsi="Lato"/>
          <w:sz w:val="28"/>
          <w:szCs w:val="28"/>
        </w:rPr>
        <w:t xml:space="preserve">samen met 10 andere Zontaclubs, in samenwerking </w:t>
      </w:r>
      <w:r w:rsidRPr="00F75B07">
        <w:rPr>
          <w:rFonts w:ascii="Lato" w:hAnsi="Lato"/>
          <w:b/>
          <w:bCs/>
          <w:sz w:val="28"/>
          <w:szCs w:val="28"/>
        </w:rPr>
        <w:t>met de hulplijn 1712</w:t>
      </w:r>
      <w:r w:rsidRPr="00193157">
        <w:rPr>
          <w:rFonts w:ascii="Lato" w:hAnsi="Lato"/>
          <w:sz w:val="28"/>
          <w:szCs w:val="28"/>
        </w:rPr>
        <w:t xml:space="preserve">. Ongeveer 140.000 broodzakken worden verspreid onder zo'n 100 bakkers, die tijdens de campagne deze speciale broodzakken gebruiken met de duidelijke boodschap: "Zonta zegt nee tegen geweld tegen vrouwen." Bovendien bevat de broodzak een verwijzing en boodschap van de hulplijn </w:t>
      </w:r>
      <w:r w:rsidRPr="00501826">
        <w:rPr>
          <w:rFonts w:ascii="Lato" w:hAnsi="Lato"/>
          <w:sz w:val="28"/>
          <w:szCs w:val="28"/>
        </w:rPr>
        <w:t>1712.</w:t>
      </w:r>
      <w:r w:rsidR="00166902" w:rsidRPr="00501826">
        <w:rPr>
          <w:rFonts w:ascii="Lato" w:hAnsi="Lato"/>
          <w:sz w:val="28"/>
          <w:szCs w:val="28"/>
        </w:rPr>
        <w:t xml:space="preserve"> </w:t>
      </w:r>
      <w:r w:rsidR="009362C4" w:rsidRPr="00501826">
        <w:rPr>
          <w:rFonts w:ascii="Lato" w:hAnsi="Lato"/>
          <w:sz w:val="28"/>
          <w:szCs w:val="28"/>
        </w:rPr>
        <w:t>Wim Van de Voorde, coördinator van hulplijn 1712: “</w:t>
      </w:r>
      <w:r w:rsidR="009362C4" w:rsidRPr="00501826">
        <w:rPr>
          <w:rFonts w:ascii="Lato" w:hAnsi="Lato"/>
          <w:i/>
          <w:color w:val="538135" w:themeColor="accent6" w:themeShade="BF"/>
          <w:sz w:val="28"/>
          <w:szCs w:val="28"/>
        </w:rPr>
        <w:t xml:space="preserve">Deze actie maakt een groot verschil voor vele </w:t>
      </w:r>
      <w:r w:rsidR="005F5EE1" w:rsidRPr="00501826">
        <w:rPr>
          <w:rFonts w:ascii="Lato" w:hAnsi="Lato"/>
          <w:i/>
          <w:color w:val="538135" w:themeColor="accent6" w:themeShade="BF"/>
          <w:sz w:val="28"/>
          <w:szCs w:val="28"/>
        </w:rPr>
        <w:t>vrouwen</w:t>
      </w:r>
      <w:r w:rsidR="009362C4" w:rsidRPr="00501826">
        <w:rPr>
          <w:rFonts w:ascii="Lato" w:hAnsi="Lato"/>
          <w:i/>
          <w:color w:val="538135" w:themeColor="accent6" w:themeShade="BF"/>
          <w:sz w:val="28"/>
          <w:szCs w:val="28"/>
        </w:rPr>
        <w:t xml:space="preserve"> </w:t>
      </w:r>
      <w:r w:rsidR="005F5EE1" w:rsidRPr="00501826">
        <w:rPr>
          <w:rFonts w:ascii="Lato" w:hAnsi="Lato"/>
          <w:i/>
          <w:color w:val="538135" w:themeColor="accent6" w:themeShade="BF"/>
          <w:sz w:val="28"/>
          <w:szCs w:val="28"/>
        </w:rPr>
        <w:t>die geweld meemaken</w:t>
      </w:r>
      <w:r w:rsidR="009362C4" w:rsidRPr="00501826">
        <w:rPr>
          <w:rFonts w:ascii="Lato" w:hAnsi="Lato"/>
          <w:i/>
          <w:color w:val="538135" w:themeColor="accent6" w:themeShade="BF"/>
          <w:sz w:val="28"/>
          <w:szCs w:val="28"/>
        </w:rPr>
        <w:t xml:space="preserve">. </w:t>
      </w:r>
      <w:r w:rsidR="005F5EE1" w:rsidRPr="00501826">
        <w:rPr>
          <w:rFonts w:ascii="Lato" w:hAnsi="Lato"/>
          <w:i/>
          <w:color w:val="538135" w:themeColor="accent6" w:themeShade="BF"/>
          <w:sz w:val="28"/>
          <w:szCs w:val="28"/>
        </w:rPr>
        <w:t>Via de broodzakkenactie moedigen we hen aan om hun situatie met hulplijn 1712 gratis en anoniem te bespreken</w:t>
      </w:r>
      <w:r w:rsidR="00501826" w:rsidRPr="00501826">
        <w:rPr>
          <w:rFonts w:ascii="Lato" w:hAnsi="Lato"/>
          <w:i/>
          <w:color w:val="538135" w:themeColor="accent6" w:themeShade="BF"/>
          <w:sz w:val="28"/>
          <w:szCs w:val="28"/>
        </w:rPr>
        <w:t>”</w:t>
      </w:r>
      <w:r w:rsidR="00501826">
        <w:rPr>
          <w:rFonts w:ascii="Lato" w:hAnsi="Lato"/>
          <w:i/>
          <w:sz w:val="28"/>
          <w:szCs w:val="28"/>
        </w:rPr>
        <w:t xml:space="preserve"> </w:t>
      </w:r>
      <w:r w:rsidR="009362C4">
        <w:rPr>
          <w:rFonts w:ascii="Lato" w:hAnsi="Lato"/>
          <w:sz w:val="28"/>
          <w:szCs w:val="28"/>
        </w:rPr>
        <w:t xml:space="preserve"> </w:t>
      </w:r>
      <w:r w:rsidRPr="00193157">
        <w:rPr>
          <w:rFonts w:ascii="Lato" w:hAnsi="Lato"/>
          <w:i/>
          <w:iCs/>
          <w:sz w:val="28"/>
          <w:szCs w:val="28"/>
        </w:rPr>
        <w:t>Zontaclub Brussel Zavel</w:t>
      </w:r>
      <w:r w:rsidRPr="00193157">
        <w:rPr>
          <w:rFonts w:ascii="Lato" w:hAnsi="Lato"/>
          <w:sz w:val="28"/>
          <w:szCs w:val="28"/>
        </w:rPr>
        <w:t xml:space="preserve"> werkt nauw samen met het </w:t>
      </w:r>
      <w:r w:rsidRPr="00193157">
        <w:rPr>
          <w:rFonts w:ascii="Lato" w:hAnsi="Lato"/>
          <w:i/>
          <w:iCs/>
          <w:sz w:val="28"/>
          <w:szCs w:val="28"/>
        </w:rPr>
        <w:t>Centrum voor Gelijke Kansen Mannen en Vrouwen</w:t>
      </w:r>
      <w:r w:rsidRPr="00193157">
        <w:rPr>
          <w:rFonts w:ascii="Lato" w:hAnsi="Lato"/>
          <w:sz w:val="28"/>
          <w:szCs w:val="28"/>
        </w:rPr>
        <w:t xml:space="preserve">, </w:t>
      </w:r>
      <w:r w:rsidRPr="00193157">
        <w:rPr>
          <w:rFonts w:ascii="Lato" w:hAnsi="Lato"/>
          <w:i/>
          <w:iCs/>
          <w:sz w:val="28"/>
          <w:szCs w:val="28"/>
        </w:rPr>
        <w:t>UN Women</w:t>
      </w:r>
      <w:r w:rsidRPr="00193157">
        <w:rPr>
          <w:rFonts w:ascii="Lato" w:hAnsi="Lato"/>
          <w:sz w:val="28"/>
          <w:szCs w:val="28"/>
        </w:rPr>
        <w:t xml:space="preserve">, en de gratis hulplijn </w:t>
      </w:r>
      <w:r w:rsidRPr="00193157">
        <w:rPr>
          <w:rFonts w:ascii="Lato" w:hAnsi="Lato"/>
          <w:i/>
          <w:iCs/>
          <w:sz w:val="28"/>
          <w:szCs w:val="28"/>
        </w:rPr>
        <w:t>1712</w:t>
      </w:r>
      <w:r w:rsidRPr="00193157">
        <w:rPr>
          <w:rFonts w:ascii="Lato" w:hAnsi="Lato"/>
          <w:sz w:val="28"/>
          <w:szCs w:val="28"/>
        </w:rPr>
        <w:t>.</w:t>
      </w:r>
    </w:p>
    <w:p w14:paraId="76C550BB" w14:textId="77777777" w:rsidR="00166902" w:rsidRPr="00166902" w:rsidRDefault="00166902" w:rsidP="00193157">
      <w:pPr>
        <w:rPr>
          <w:rFonts w:ascii="Lato" w:hAnsi="Lato"/>
          <w:sz w:val="28"/>
          <w:szCs w:val="28"/>
        </w:rPr>
      </w:pPr>
    </w:p>
    <w:p w14:paraId="2147F9AF" w14:textId="0BF2A58A" w:rsidR="00193157" w:rsidRPr="00193157" w:rsidRDefault="00193157" w:rsidP="00193157">
      <w:pPr>
        <w:rPr>
          <w:rFonts w:ascii="Lato" w:hAnsi="Lato"/>
          <w:sz w:val="28"/>
          <w:szCs w:val="28"/>
        </w:rPr>
      </w:pPr>
      <w:r w:rsidRPr="00193157">
        <w:rPr>
          <w:rFonts w:ascii="Lato" w:hAnsi="Lato"/>
          <w:sz w:val="28"/>
          <w:szCs w:val="28"/>
        </w:rPr>
        <w:t xml:space="preserve">Het </w:t>
      </w:r>
      <w:r w:rsidRPr="00193157">
        <w:rPr>
          <w:rFonts w:ascii="Lato" w:hAnsi="Lato"/>
          <w:i/>
          <w:iCs/>
          <w:sz w:val="28"/>
          <w:szCs w:val="28"/>
        </w:rPr>
        <w:t>Instituut voor de Gelijkheid van Vrouwen en Mannen</w:t>
      </w:r>
      <w:r w:rsidRPr="00193157">
        <w:rPr>
          <w:rFonts w:ascii="Lato" w:hAnsi="Lato"/>
          <w:sz w:val="28"/>
          <w:szCs w:val="28"/>
        </w:rPr>
        <w:t xml:space="preserve"> benadrukt met recente ontwikkelingen het belang van blijvend activisme in de strijd tegen geweld tegen vrouwen:</w:t>
      </w:r>
    </w:p>
    <w:p w14:paraId="6142674B" w14:textId="4A5903BC" w:rsidR="00193157" w:rsidRPr="00193157" w:rsidRDefault="00193157" w:rsidP="00193157">
      <w:pPr>
        <w:numPr>
          <w:ilvl w:val="0"/>
          <w:numId w:val="2"/>
        </w:numPr>
        <w:rPr>
          <w:rFonts w:ascii="Lato" w:hAnsi="Lato"/>
          <w:sz w:val="28"/>
          <w:szCs w:val="28"/>
        </w:rPr>
      </w:pPr>
      <w:r w:rsidRPr="00193157">
        <w:rPr>
          <w:rFonts w:ascii="Lato" w:hAnsi="Lato"/>
          <w:sz w:val="28"/>
          <w:szCs w:val="28"/>
        </w:rPr>
        <w:lastRenderedPageBreak/>
        <w:t xml:space="preserve">Op 1 oktober 2023 trad de </w:t>
      </w:r>
      <w:r w:rsidRPr="00602388">
        <w:rPr>
          <w:rFonts w:ascii="Lato" w:hAnsi="Lato"/>
          <w:b/>
          <w:bCs/>
          <w:color w:val="ED7D31"/>
          <w:sz w:val="28"/>
          <w:szCs w:val="28"/>
        </w:rPr>
        <w:t xml:space="preserve">Wet StopFeminicide </w:t>
      </w:r>
      <w:r w:rsidRPr="00602388">
        <w:rPr>
          <w:rFonts w:ascii="Lato" w:hAnsi="Lato"/>
          <w:color w:val="000000" w:themeColor="text1"/>
          <w:sz w:val="28"/>
          <w:szCs w:val="28"/>
        </w:rPr>
        <w:t>in</w:t>
      </w:r>
      <w:r w:rsidRPr="00193157">
        <w:rPr>
          <w:rFonts w:ascii="Lato" w:hAnsi="Lato"/>
          <w:color w:val="000000" w:themeColor="text1"/>
          <w:sz w:val="28"/>
          <w:szCs w:val="28"/>
        </w:rPr>
        <w:t xml:space="preserve"> werking</w:t>
      </w:r>
      <w:r w:rsidRPr="00193157">
        <w:rPr>
          <w:rFonts w:ascii="Lato" w:hAnsi="Lato"/>
          <w:sz w:val="28"/>
          <w:szCs w:val="28"/>
        </w:rPr>
        <w:t xml:space="preserve">, die mechanismen bevat om feminicide en gendergerelateerde moorden te voorkomen, te analyseren en op te volgen, evenals verbeterde bescherming en ondersteuning van slachtoffers. </w:t>
      </w:r>
      <w:r w:rsidR="007061B1">
        <w:rPr>
          <w:rFonts w:ascii="Lato" w:hAnsi="Lato"/>
          <w:sz w:val="28"/>
          <w:szCs w:val="28"/>
        </w:rPr>
        <w:t xml:space="preserve">Voor </w:t>
      </w:r>
      <w:r w:rsidRPr="00193157">
        <w:rPr>
          <w:rFonts w:ascii="Lato" w:hAnsi="Lato"/>
          <w:sz w:val="28"/>
          <w:szCs w:val="28"/>
        </w:rPr>
        <w:t>2023 zijn er 23 feminicides in België gemeld.</w:t>
      </w:r>
    </w:p>
    <w:p w14:paraId="4B819557" w14:textId="77777777" w:rsidR="00193157" w:rsidRPr="00193157" w:rsidRDefault="00193157" w:rsidP="00193157">
      <w:pPr>
        <w:numPr>
          <w:ilvl w:val="0"/>
          <w:numId w:val="2"/>
        </w:numPr>
        <w:rPr>
          <w:rFonts w:ascii="Lato" w:hAnsi="Lato"/>
          <w:sz w:val="28"/>
          <w:szCs w:val="28"/>
        </w:rPr>
      </w:pPr>
      <w:r w:rsidRPr="00193157">
        <w:rPr>
          <w:rFonts w:ascii="Lato" w:hAnsi="Lato"/>
          <w:sz w:val="28"/>
          <w:szCs w:val="28"/>
        </w:rPr>
        <w:t xml:space="preserve">Er is de lancering van het </w:t>
      </w:r>
      <w:r w:rsidRPr="00602388">
        <w:rPr>
          <w:rFonts w:ascii="Lato" w:hAnsi="Lato"/>
          <w:b/>
          <w:bCs/>
          <w:color w:val="ED7D31"/>
          <w:sz w:val="28"/>
          <w:szCs w:val="28"/>
        </w:rPr>
        <w:t>mobiele stalkingsalarm,</w:t>
      </w:r>
      <w:r w:rsidRPr="00193157">
        <w:rPr>
          <w:rFonts w:ascii="Lato" w:hAnsi="Lato"/>
          <w:sz w:val="28"/>
          <w:szCs w:val="28"/>
        </w:rPr>
        <w:t xml:space="preserve"> gericht op het aanpakken van stalking.</w:t>
      </w:r>
    </w:p>
    <w:p w14:paraId="454B166D" w14:textId="089A3FAC" w:rsidR="00193157" w:rsidRPr="00193157" w:rsidRDefault="00193157" w:rsidP="00193157">
      <w:pPr>
        <w:numPr>
          <w:ilvl w:val="0"/>
          <w:numId w:val="2"/>
        </w:numPr>
        <w:rPr>
          <w:rFonts w:ascii="Lato" w:hAnsi="Lato"/>
          <w:sz w:val="28"/>
          <w:szCs w:val="28"/>
        </w:rPr>
      </w:pPr>
      <w:r w:rsidRPr="00193157">
        <w:rPr>
          <w:rFonts w:ascii="Lato" w:hAnsi="Lato"/>
          <w:sz w:val="28"/>
          <w:szCs w:val="28"/>
        </w:rPr>
        <w:t xml:space="preserve">Sinds 2017 zijn er </w:t>
      </w:r>
      <w:r w:rsidRPr="00602388">
        <w:rPr>
          <w:rFonts w:ascii="Lato" w:hAnsi="Lato"/>
          <w:b/>
          <w:bCs/>
          <w:color w:val="ED7D31"/>
          <w:sz w:val="28"/>
          <w:szCs w:val="28"/>
        </w:rPr>
        <w:t>Zorgcentra na Seksueel Geweld</w:t>
      </w:r>
      <w:r w:rsidRPr="00193157">
        <w:rPr>
          <w:rFonts w:ascii="Lato" w:hAnsi="Lato"/>
          <w:color w:val="FF0000"/>
          <w:sz w:val="28"/>
          <w:szCs w:val="28"/>
        </w:rPr>
        <w:t xml:space="preserve"> </w:t>
      </w:r>
      <w:r w:rsidRPr="00193157">
        <w:rPr>
          <w:rFonts w:ascii="Lato" w:hAnsi="Lato"/>
          <w:sz w:val="28"/>
          <w:szCs w:val="28"/>
        </w:rPr>
        <w:t xml:space="preserve">opgericht, die </w:t>
      </w:r>
      <w:r w:rsidR="007061B1">
        <w:rPr>
          <w:rFonts w:ascii="Lato" w:hAnsi="Lato"/>
          <w:sz w:val="28"/>
          <w:szCs w:val="28"/>
        </w:rPr>
        <w:t xml:space="preserve">door </w:t>
      </w:r>
      <w:r w:rsidRPr="00193157">
        <w:rPr>
          <w:rFonts w:ascii="Lato" w:hAnsi="Lato"/>
          <w:sz w:val="28"/>
          <w:szCs w:val="28"/>
        </w:rPr>
        <w:t>samenwerk</w:t>
      </w:r>
      <w:r w:rsidR="007061B1">
        <w:rPr>
          <w:rFonts w:ascii="Lato" w:hAnsi="Lato"/>
          <w:sz w:val="28"/>
          <w:szCs w:val="28"/>
        </w:rPr>
        <w:t>ing</w:t>
      </w:r>
      <w:r w:rsidRPr="00193157">
        <w:rPr>
          <w:rFonts w:ascii="Lato" w:hAnsi="Lato"/>
          <w:sz w:val="28"/>
          <w:szCs w:val="28"/>
        </w:rPr>
        <w:t xml:space="preserve"> tussen ziekenhuizen, politie en justitie, </w:t>
      </w:r>
      <w:r w:rsidR="007061B1">
        <w:rPr>
          <w:rFonts w:ascii="Lato" w:hAnsi="Lato"/>
          <w:sz w:val="28"/>
          <w:szCs w:val="28"/>
        </w:rPr>
        <w:t xml:space="preserve">vanuit een holistische benadering gericht zijn </w:t>
      </w:r>
      <w:r w:rsidRPr="00193157">
        <w:rPr>
          <w:rFonts w:ascii="Lato" w:hAnsi="Lato"/>
          <w:sz w:val="28"/>
          <w:szCs w:val="28"/>
        </w:rPr>
        <w:t>om slachtoffers van seksueel geweld te voorzien. Er zijn momenteel 10 dergelijke centra, met 3 extra in de planning.</w:t>
      </w:r>
    </w:p>
    <w:p w14:paraId="6CA83C0C" w14:textId="208969DA" w:rsidR="00193157" w:rsidRDefault="00193157" w:rsidP="00193157">
      <w:pPr>
        <w:numPr>
          <w:ilvl w:val="0"/>
          <w:numId w:val="2"/>
        </w:numPr>
        <w:rPr>
          <w:rFonts w:ascii="Lato" w:hAnsi="Lato"/>
          <w:sz w:val="28"/>
          <w:szCs w:val="28"/>
        </w:rPr>
      </w:pPr>
      <w:r w:rsidRPr="00193157">
        <w:rPr>
          <w:rFonts w:ascii="Lato" w:hAnsi="Lato"/>
          <w:sz w:val="28"/>
          <w:szCs w:val="28"/>
        </w:rPr>
        <w:t>Sinds 1 juli 2020 is het Instituut gemachtigd om slachtoffers van niet-consensuele verspreiding van seksueel getinte inhoud bij te staan</w:t>
      </w:r>
    </w:p>
    <w:p w14:paraId="0C294D38" w14:textId="77777777" w:rsidR="007061B1" w:rsidRPr="00193157" w:rsidRDefault="007061B1" w:rsidP="007061B1">
      <w:pPr>
        <w:ind w:left="720"/>
        <w:rPr>
          <w:rFonts w:ascii="Lato" w:hAnsi="Lato"/>
          <w:sz w:val="28"/>
          <w:szCs w:val="28"/>
        </w:rPr>
      </w:pPr>
    </w:p>
    <w:p w14:paraId="0D147A25" w14:textId="1438F7B5" w:rsidR="00193157" w:rsidRPr="00166902" w:rsidRDefault="00193157" w:rsidP="00193157">
      <w:pPr>
        <w:rPr>
          <w:rFonts w:ascii="Lato" w:hAnsi="Lato"/>
          <w:sz w:val="28"/>
          <w:szCs w:val="28"/>
        </w:rPr>
      </w:pPr>
      <w:r w:rsidRPr="00193157">
        <w:rPr>
          <w:rFonts w:ascii="Lato" w:hAnsi="Lato"/>
          <w:sz w:val="28"/>
          <w:szCs w:val="28"/>
        </w:rPr>
        <w:t>Het Instituut heeft onlangs de resultaten van een enquête gepubliceerd waaruit blijkt dat digitaal seksueel geweld (Cyberviolence) toegenomen</w:t>
      </w:r>
      <w:r w:rsidR="00166902" w:rsidRPr="00166902">
        <w:rPr>
          <w:rFonts w:ascii="Lato" w:hAnsi="Lato"/>
          <w:sz w:val="28"/>
          <w:szCs w:val="28"/>
        </w:rPr>
        <w:t xml:space="preserve"> is</w:t>
      </w:r>
      <w:r w:rsidRPr="00193157">
        <w:rPr>
          <w:rFonts w:ascii="Lato" w:hAnsi="Lato"/>
          <w:sz w:val="28"/>
          <w:szCs w:val="28"/>
        </w:rPr>
        <w:t>.</w:t>
      </w:r>
    </w:p>
    <w:p w14:paraId="2E433E2B" w14:textId="77777777" w:rsidR="00166902" w:rsidRPr="00193157" w:rsidRDefault="00166902" w:rsidP="00193157">
      <w:pPr>
        <w:rPr>
          <w:rFonts w:ascii="Lato" w:hAnsi="Lato"/>
          <w:sz w:val="28"/>
          <w:szCs w:val="28"/>
        </w:rPr>
      </w:pPr>
    </w:p>
    <w:p w14:paraId="659E9290" w14:textId="77777777" w:rsidR="00193157" w:rsidRPr="00166902" w:rsidRDefault="00193157" w:rsidP="00193157">
      <w:pPr>
        <w:rPr>
          <w:rFonts w:ascii="Lato" w:hAnsi="Lato"/>
          <w:sz w:val="28"/>
          <w:szCs w:val="28"/>
        </w:rPr>
      </w:pPr>
      <w:r w:rsidRPr="00193157">
        <w:rPr>
          <w:rFonts w:ascii="Lato" w:hAnsi="Lato"/>
          <w:sz w:val="28"/>
          <w:szCs w:val="28"/>
        </w:rPr>
        <w:t>Slachtoffers van geweld binnen het gezin kunnen terecht bij de diensten voor slachtofferhulp binnen de Centra Algemeen Welzijnswerk (CAW), die verschillende vormen van ambulante en residentiële hulpverlening bieden.</w:t>
      </w:r>
    </w:p>
    <w:p w14:paraId="05BAE5BA" w14:textId="77777777" w:rsidR="00166902" w:rsidRPr="00193157" w:rsidRDefault="00166902" w:rsidP="00193157">
      <w:pPr>
        <w:rPr>
          <w:rFonts w:ascii="Lato" w:hAnsi="Lato"/>
          <w:sz w:val="28"/>
          <w:szCs w:val="28"/>
        </w:rPr>
      </w:pPr>
    </w:p>
    <w:p w14:paraId="53786DDE" w14:textId="77777777" w:rsidR="00166902" w:rsidRPr="00166902" w:rsidRDefault="00193157" w:rsidP="00166902">
      <w:pPr>
        <w:pBdr>
          <w:top w:val="nil"/>
          <w:left w:val="nil"/>
          <w:bottom w:val="nil"/>
          <w:right w:val="nil"/>
          <w:between w:val="nil"/>
        </w:pBdr>
        <w:ind w:left="-142"/>
        <w:jc w:val="center"/>
        <w:rPr>
          <w:rFonts w:ascii="Lato" w:hAnsi="Lato"/>
          <w:b/>
          <w:bCs/>
          <w:color w:val="ED7D31"/>
          <w:sz w:val="28"/>
          <w:szCs w:val="28"/>
          <w:lang w:val="en-US"/>
        </w:rPr>
      </w:pPr>
      <w:r w:rsidRPr="00193157">
        <w:rPr>
          <w:rFonts w:ascii="Lato" w:hAnsi="Lato"/>
          <w:b/>
          <w:bCs/>
          <w:color w:val="ED7D31"/>
          <w:sz w:val="28"/>
          <w:szCs w:val="28"/>
          <w:lang w:val="en-US"/>
        </w:rPr>
        <w:t xml:space="preserve">"Build a better world for women and girls," </w:t>
      </w:r>
    </w:p>
    <w:p w14:paraId="0F699633" w14:textId="6228B0CE" w:rsidR="00193157" w:rsidRPr="00166902" w:rsidRDefault="00166902" w:rsidP="00166902">
      <w:pPr>
        <w:pBdr>
          <w:top w:val="nil"/>
          <w:left w:val="nil"/>
          <w:bottom w:val="nil"/>
          <w:right w:val="nil"/>
          <w:between w:val="nil"/>
        </w:pBdr>
        <w:ind w:left="-142"/>
        <w:jc w:val="center"/>
        <w:rPr>
          <w:rFonts w:ascii="Lato" w:hAnsi="Lato"/>
          <w:b/>
          <w:bCs/>
          <w:color w:val="ED7D31"/>
          <w:sz w:val="28"/>
          <w:szCs w:val="28"/>
          <w:lang w:val="en-US"/>
        </w:rPr>
      </w:pPr>
      <w:r w:rsidRPr="00166902">
        <w:rPr>
          <w:rFonts w:ascii="Lato" w:hAnsi="Lato"/>
          <w:b/>
          <w:bCs/>
          <w:color w:val="ED7D31"/>
          <w:sz w:val="28"/>
          <w:szCs w:val="28"/>
          <w:lang w:val="en-US"/>
        </w:rPr>
        <w:t>(</w:t>
      </w:r>
      <w:r w:rsidR="00193157" w:rsidRPr="00193157">
        <w:rPr>
          <w:rFonts w:ascii="Lato" w:hAnsi="Lato"/>
          <w:b/>
          <w:bCs/>
          <w:color w:val="ED7D31"/>
          <w:sz w:val="28"/>
          <w:szCs w:val="28"/>
          <w:lang w:val="en-US"/>
        </w:rPr>
        <w:t>Régine Claeys, Area Director , Zonta International District 27, Area 06</w:t>
      </w:r>
      <w:r w:rsidRPr="00166902">
        <w:rPr>
          <w:rFonts w:ascii="Lato" w:hAnsi="Lato"/>
          <w:b/>
          <w:bCs/>
          <w:color w:val="ED7D31"/>
          <w:sz w:val="28"/>
          <w:szCs w:val="28"/>
          <w:lang w:val="en-US"/>
        </w:rPr>
        <w:t>)</w:t>
      </w:r>
    </w:p>
    <w:p w14:paraId="56247A32" w14:textId="77777777" w:rsidR="00B23C3F" w:rsidRDefault="00B23C3F">
      <w:pPr>
        <w:rPr>
          <w:rFonts w:ascii="Lato" w:hAnsi="Lato"/>
          <w:sz w:val="28"/>
          <w:szCs w:val="28"/>
          <w:lang w:val="en-US"/>
        </w:rPr>
      </w:pPr>
    </w:p>
    <w:p w14:paraId="5744F151" w14:textId="12F15C4E" w:rsidR="00F75B07" w:rsidRDefault="00F75B07">
      <w:pPr>
        <w:rPr>
          <w:rFonts w:ascii="Lato" w:hAnsi="Lato"/>
          <w:sz w:val="28"/>
          <w:szCs w:val="28"/>
          <w:lang w:val="en-US"/>
        </w:rPr>
      </w:pPr>
    </w:p>
    <w:p w14:paraId="254D813C" w14:textId="506ED07C" w:rsidR="00F75B07" w:rsidRDefault="00622F6A">
      <w:pPr>
        <w:rPr>
          <w:rFonts w:ascii="Lato" w:hAnsi="Lato"/>
          <w:sz w:val="28"/>
          <w:szCs w:val="28"/>
          <w:lang w:val="en-US"/>
        </w:rPr>
      </w:pPr>
      <w:r>
        <w:rPr>
          <w:noProof/>
        </w:rPr>
        <w:pict w14:anchorId="22958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45.95pt;margin-top:.85pt;width:164.4pt;height:135.3pt;z-index:251659264;mso-wrap-edited:f;mso-width-percent:0;mso-height-percent:0;mso-position-horizontal-relative:text;mso-position-vertical-relative:text;mso-width-percent:0;mso-height-percent:0;mso-width-relative:page;mso-height-relative:page">
            <v:imagedata r:id="rId8" o:title="LogoMetBaseline"/>
            <w10:wrap type="square"/>
          </v:shape>
        </w:pict>
      </w:r>
      <w:r w:rsidR="001A1DE4">
        <w:rPr>
          <w:rFonts w:ascii="Lato" w:hAnsi="Lato"/>
          <w:noProof/>
          <w:sz w:val="28"/>
          <w:szCs w:val="28"/>
          <w:lang w:eastAsia="nl-BE"/>
        </w:rPr>
        <w:drawing>
          <wp:inline distT="0" distB="0" distL="0" distR="0" wp14:anchorId="329C2D58" wp14:editId="52C8237D">
            <wp:extent cx="2120900" cy="1679858"/>
            <wp:effectExtent l="0" t="0" r="0" b="0"/>
            <wp:docPr id="1219247307" name="Afbeelding 1" descr="Afbeelding met tekening, Kinderkunst, clipar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247307" name="Afbeelding 1" descr="Afbeelding met tekening, Kinderkunst, clipart,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3359" cy="1713488"/>
                    </a:xfrm>
                    <a:prstGeom prst="rect">
                      <a:avLst/>
                    </a:prstGeom>
                  </pic:spPr>
                </pic:pic>
              </a:graphicData>
            </a:graphic>
          </wp:inline>
        </w:drawing>
      </w:r>
    </w:p>
    <w:p w14:paraId="6B1E7FC9" w14:textId="395666C2" w:rsidR="001A1DE4" w:rsidRDefault="001A1DE4">
      <w:pPr>
        <w:rPr>
          <w:rFonts w:ascii="Lato" w:hAnsi="Lato"/>
          <w:sz w:val="28"/>
          <w:szCs w:val="28"/>
          <w:lang w:val="en-US"/>
        </w:rPr>
      </w:pPr>
      <w:r>
        <w:rPr>
          <w:rFonts w:ascii="Lato" w:hAnsi="Lato"/>
          <w:sz w:val="28"/>
          <w:szCs w:val="28"/>
          <w:lang w:val="en-US"/>
        </w:rPr>
        <w:t xml:space="preserve">   United In sisterhood </w:t>
      </w:r>
    </w:p>
    <w:p w14:paraId="35CEEF7E" w14:textId="48A32D1F" w:rsidR="001A1DE4" w:rsidRPr="00166902" w:rsidRDefault="001A1DE4">
      <w:pPr>
        <w:rPr>
          <w:rFonts w:ascii="Lato" w:hAnsi="Lato"/>
          <w:sz w:val="28"/>
          <w:szCs w:val="28"/>
          <w:lang w:val="en-US"/>
        </w:rPr>
      </w:pPr>
      <w:r>
        <w:rPr>
          <w:rFonts w:ascii="Lato" w:hAnsi="Lato"/>
          <w:sz w:val="28"/>
          <w:szCs w:val="28"/>
          <w:lang w:val="en-US"/>
        </w:rPr>
        <w:t xml:space="preserve">  Biennium 2022-2024 </w:t>
      </w:r>
    </w:p>
    <w:sectPr w:rsidR="001A1DE4" w:rsidRPr="00166902" w:rsidSect="004F4D9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8717" w14:textId="77777777" w:rsidR="002E3897" w:rsidRDefault="002E3897" w:rsidP="001A1DE4">
      <w:r>
        <w:separator/>
      </w:r>
    </w:p>
  </w:endnote>
  <w:endnote w:type="continuationSeparator" w:id="0">
    <w:p w14:paraId="5713D1D6" w14:textId="77777777" w:rsidR="002E3897" w:rsidRDefault="002E3897" w:rsidP="001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Calibr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F288" w14:textId="77777777" w:rsidR="002E3897" w:rsidRDefault="002E3897" w:rsidP="001A1DE4">
      <w:r>
        <w:separator/>
      </w:r>
    </w:p>
  </w:footnote>
  <w:footnote w:type="continuationSeparator" w:id="0">
    <w:p w14:paraId="77B94F16" w14:textId="77777777" w:rsidR="002E3897" w:rsidRDefault="002E3897" w:rsidP="001A1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F699D"/>
    <w:multiLevelType w:val="multilevel"/>
    <w:tmpl w:val="FD68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3426A"/>
    <w:multiLevelType w:val="multilevel"/>
    <w:tmpl w:val="4C4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628754">
    <w:abstractNumId w:val="0"/>
  </w:num>
  <w:num w:numId="2" w16cid:durableId="1684547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157"/>
    <w:rsid w:val="00166902"/>
    <w:rsid w:val="00192883"/>
    <w:rsid w:val="00193157"/>
    <w:rsid w:val="001A1DE4"/>
    <w:rsid w:val="002E3897"/>
    <w:rsid w:val="003C51AE"/>
    <w:rsid w:val="004A6CBA"/>
    <w:rsid w:val="004F4D9A"/>
    <w:rsid w:val="00501826"/>
    <w:rsid w:val="005F5EE1"/>
    <w:rsid w:val="00602388"/>
    <w:rsid w:val="00622F6A"/>
    <w:rsid w:val="007061B1"/>
    <w:rsid w:val="008903F1"/>
    <w:rsid w:val="009362C4"/>
    <w:rsid w:val="009A7A35"/>
    <w:rsid w:val="00A708BA"/>
    <w:rsid w:val="00B23C3F"/>
    <w:rsid w:val="00D04637"/>
    <w:rsid w:val="00F75B07"/>
    <w:rsid w:val="00FC07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4D3679"/>
  <w15:chartTrackingRefBased/>
  <w15:docId w15:val="{4887D1DA-5E75-E640-BF25-1C39A617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669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6902"/>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1A1DE4"/>
    <w:pPr>
      <w:tabs>
        <w:tab w:val="center" w:pos="4536"/>
        <w:tab w:val="right" w:pos="9072"/>
      </w:tabs>
    </w:pPr>
  </w:style>
  <w:style w:type="character" w:customStyle="1" w:styleId="KoptekstChar">
    <w:name w:val="Koptekst Char"/>
    <w:basedOn w:val="Standaardalinea-lettertype"/>
    <w:link w:val="Koptekst"/>
    <w:uiPriority w:val="99"/>
    <w:rsid w:val="001A1DE4"/>
  </w:style>
  <w:style w:type="paragraph" w:styleId="Voettekst">
    <w:name w:val="footer"/>
    <w:basedOn w:val="Standaard"/>
    <w:link w:val="VoettekstChar"/>
    <w:uiPriority w:val="99"/>
    <w:unhideWhenUsed/>
    <w:rsid w:val="001A1DE4"/>
    <w:pPr>
      <w:tabs>
        <w:tab w:val="center" w:pos="4536"/>
        <w:tab w:val="right" w:pos="9072"/>
      </w:tabs>
    </w:pPr>
  </w:style>
  <w:style w:type="character" w:customStyle="1" w:styleId="VoettekstChar">
    <w:name w:val="Voettekst Char"/>
    <w:basedOn w:val="Standaardalinea-lettertype"/>
    <w:link w:val="Voettekst"/>
    <w:uiPriority w:val="99"/>
    <w:rsid w:val="001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632018">
      <w:bodyDiv w:val="1"/>
      <w:marLeft w:val="0"/>
      <w:marRight w:val="0"/>
      <w:marTop w:val="0"/>
      <w:marBottom w:val="0"/>
      <w:divBdr>
        <w:top w:val="none" w:sz="0" w:space="0" w:color="auto"/>
        <w:left w:val="none" w:sz="0" w:space="0" w:color="auto"/>
        <w:bottom w:val="none" w:sz="0" w:space="0" w:color="auto"/>
        <w:right w:val="none" w:sz="0" w:space="0" w:color="auto"/>
      </w:divBdr>
    </w:div>
    <w:div w:id="18398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Lamkanfi</dc:creator>
  <cp:keywords/>
  <dc:description/>
  <cp:lastModifiedBy>Klara Segers</cp:lastModifiedBy>
  <cp:revision>2</cp:revision>
  <dcterms:created xsi:type="dcterms:W3CDTF">2023-11-22T11:26:00Z</dcterms:created>
  <dcterms:modified xsi:type="dcterms:W3CDTF">2023-11-22T11:26:00Z</dcterms:modified>
</cp:coreProperties>
</file>